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8"/>
          <w:szCs w:val="48"/>
        </w:rPr>
        <w:t>重庆机电职业技术大学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8"/>
          <w:szCs w:val="48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48"/>
          <w:szCs w:val="48"/>
        </w:rPr>
        <w:t>教职工宿舍（公租房）接房流程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8"/>
          <w:szCs w:val="48"/>
          <w:lang w:val="en-US" w:eastAsia="zh-CN"/>
        </w:rPr>
        <w:drawing>
          <wp:inline distT="0" distB="0" distL="114300" distR="114300">
            <wp:extent cx="9836785" cy="4904740"/>
            <wp:effectExtent l="0" t="0" r="8255" b="2540"/>
            <wp:docPr id="1" name="图片 1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36785" cy="490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672DE5"/>
    <w:rsid w:val="62072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越努力越幸运</cp:lastModifiedBy>
  <cp:lastPrinted>2019-10-30T05:40:00Z</cp:lastPrinted>
  <dcterms:modified xsi:type="dcterms:W3CDTF">2020-08-22T05:56:52Z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